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PG-5.110: Accounts Payable</w:t>
      </w:r>
    </w:p>
    <w:p w:rsidR="00000000" w:rsidDel="00000000" w:rsidP="00000000" w:rsidRDefault="00000000" w:rsidRPr="00000000" w14:paraId="0000000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Academy Alameda School for Art + Design Charter School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notably Sections 12.107, 12.115(a)(2), 12.121 and 12.128;</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notably Sections 3.101, 22.201, 22.221 and 22.235;</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Chapter 100, notably §§</w:t>
      </w: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100.1047(b) and 100.1101;</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Part 200 (“2 CFR 200”);</w:t>
      </w:r>
    </w:p>
    <w:p w:rsidR="00000000" w:rsidDel="00000000" w:rsidP="00000000" w:rsidRDefault="00000000" w:rsidRPr="00000000" w14:paraId="0000000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promulgated by the Comptroller General of the United States;</w:t>
      </w:r>
    </w:p>
    <w:p w:rsidR="00000000" w:rsidDel="00000000" w:rsidP="00000000" w:rsidRDefault="00000000" w:rsidRPr="00000000" w14:paraId="0000000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Internal Control - Integrated Framework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issued by Committee of Sponsoring Organizations of the Treadway Commission; and</w:t>
      </w:r>
    </w:p>
    <w:p w:rsidR="00000000" w:rsidDel="00000000" w:rsidP="00000000" w:rsidRDefault="00000000" w:rsidRPr="00000000" w14:paraId="0000000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(2018 Revision) promulgated by the U.S. Government Accountability Office.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gjdgxs" w:id="0"/>
      <w:bookmarkEnd w:id="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 of Policy.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pertains to the payment of invoiced amounts or accounts payable, pertaining to the purchase of goods and services, through the use of local, state, or federal funds.</w:t>
      </w:r>
    </w:p>
    <w:p w:rsidR="00000000" w:rsidDel="00000000" w:rsidP="00000000" w:rsidRDefault="00000000" w:rsidRPr="00000000" w14:paraId="0000000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30j0zll" w:id="1"/>
      <w:bookmarkEnd w:id="1"/>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3.1. 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3.2. 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3.3. 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1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1fob9te" w:id="2"/>
      <w:bookmarkEnd w:id="2"/>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Good Standing.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that the School remains in good standing with its vendors and that its credit or financial ratings are not adversely affected, the Superintendent or designee shall issue payments to vendors for invoiced amounts pursuant to this policy and to the agreed-upon terms and conditions noted on the purchase order, executed contract, or invoice.</w:t>
      </w:r>
    </w:p>
    <w:p w:rsidR="00000000" w:rsidDel="00000000" w:rsidP="00000000" w:rsidRDefault="00000000" w:rsidRPr="00000000" w14:paraId="0000001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3znysh7" w:id="3"/>
      <w:bookmarkEnd w:id="3"/>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Payments for Amounts Due.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5.1. The Superintendent or designee shall only disburse School funds to a vendor if the following conditions have been met.</w:t>
      </w:r>
    </w:p>
    <w:p w:rsidR="00000000" w:rsidDel="00000000" w:rsidP="00000000" w:rsidRDefault="00000000" w:rsidRPr="00000000" w14:paraId="0000001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invoice:</w:t>
      </w:r>
    </w:p>
    <w:p w:rsidR="00000000" w:rsidDel="00000000" w:rsidP="00000000" w:rsidRDefault="00000000" w:rsidRPr="00000000" w14:paraId="00000018">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Fully identifies the vendor, including the vendor’s authorized representative, and said identifying information conforms to that on the purchase order issued by the School to the vendor and/or the executed contract;</w:t>
      </w:r>
    </w:p>
    <w:p w:rsidR="00000000" w:rsidDel="00000000" w:rsidP="00000000" w:rsidRDefault="00000000" w:rsidRPr="00000000" w14:paraId="00000019">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Includes an invoice number and date;</w:t>
      </w:r>
    </w:p>
    <w:p w:rsidR="00000000" w:rsidDel="00000000" w:rsidP="00000000" w:rsidRDefault="00000000" w:rsidRPr="00000000" w14:paraId="0000001A">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addressed to the School, including the proper mailing address for accounts payable and the address to which goods and/or services were delivered;</w:t>
      </w:r>
    </w:p>
    <w:p w:rsidR="00000000" w:rsidDel="00000000" w:rsidP="00000000" w:rsidRDefault="00000000" w:rsidRPr="00000000" w14:paraId="0000001B">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 the purchase order number issued and/or contract number; and</w:t>
      </w:r>
    </w:p>
    <w:p w:rsidR="00000000" w:rsidDel="00000000" w:rsidP="00000000" w:rsidRDefault="00000000" w:rsidRPr="00000000" w14:paraId="0000001C">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Delineates in sufficient detail the goods and/or services provided to the School, including the quantity and the date that the goods were delivered or the services were rendered;</w:t>
      </w:r>
    </w:p>
    <w:p w:rsidR="00000000" w:rsidDel="00000000" w:rsidP="00000000" w:rsidRDefault="00000000" w:rsidRPr="00000000" w14:paraId="0000001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applicable, the vendor has filed:</w:t>
      </w:r>
    </w:p>
    <w:p w:rsidR="00000000" w:rsidDel="00000000" w:rsidP="00000000" w:rsidRDefault="00000000" w:rsidRPr="00000000" w14:paraId="0000001E">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 W-9,</w:t>
      </w:r>
    </w:p>
    <w:p w:rsidR="00000000" w:rsidDel="00000000" w:rsidP="00000000" w:rsidRDefault="00000000" w:rsidRPr="00000000" w14:paraId="0000001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Affidavit of Non-Collusion, Non-Conflict of Interest, and Anti-Lobbying,</w:t>
      </w:r>
    </w:p>
    <w:p w:rsidR="00000000" w:rsidDel="00000000" w:rsidP="00000000" w:rsidRDefault="00000000" w:rsidRPr="00000000" w14:paraId="0000002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Felony Conviction Disclosure Statement,</w:t>
      </w:r>
    </w:p>
    <w:p w:rsidR="00000000" w:rsidDel="00000000" w:rsidP="00000000" w:rsidRDefault="00000000" w:rsidRPr="00000000" w14:paraId="0000002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Criminal History Record Review Certification,</w:t>
      </w:r>
    </w:p>
    <w:p w:rsidR="00000000" w:rsidDel="00000000" w:rsidP="00000000" w:rsidRDefault="00000000" w:rsidRPr="00000000" w14:paraId="0000002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Certification Regarding Debarment, Suspension, Ineligibility, and Voluntary Exclusion – Lower Tier Covered Transactions,</w:t>
      </w:r>
    </w:p>
    <w:p w:rsidR="00000000" w:rsidDel="00000000" w:rsidP="00000000" w:rsidRDefault="00000000" w:rsidRPr="00000000" w14:paraId="0000002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Conflict of Interest Questionnaire (Form CIQ) and any related Conflict of Interest Statements (Form CIS) from officers, directors, employees or agents of the School,</w:t>
      </w:r>
    </w:p>
    <w:p w:rsidR="00000000" w:rsidDel="00000000" w:rsidP="00000000" w:rsidRDefault="00000000" w:rsidRPr="00000000" w14:paraId="00000024">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Child Support Certification (Form 1903), and</w:t>
      </w:r>
    </w:p>
    <w:p w:rsidR="00000000" w:rsidDel="00000000" w:rsidP="00000000" w:rsidRDefault="00000000" w:rsidRPr="00000000" w14:paraId="00000025">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affidavits, certifications and forms as required by applicable law;</w:t>
      </w:r>
    </w:p>
    <w:p w:rsidR="00000000" w:rsidDel="00000000" w:rsidP="00000000" w:rsidRDefault="00000000" w:rsidRPr="00000000" w14:paraId="0000002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personnel have confirmed, in writing, that the goods and/or services delineated on the vendor’s invoice have in fact been received and there is no cause for dispute;</w:t>
      </w:r>
    </w:p>
    <w:p w:rsidR="00000000" w:rsidDel="00000000" w:rsidP="00000000" w:rsidRDefault="00000000" w:rsidRPr="00000000" w14:paraId="0000002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personnel have confirmed, in writing, that the terms and conditions of a properly issued purchase order and/or the executed contract have been satisfied, including, but not limited to:</w:t>
      </w:r>
    </w:p>
    <w:p w:rsidR="00000000" w:rsidDel="00000000" w:rsidP="00000000" w:rsidRDefault="00000000" w:rsidRPr="00000000" w14:paraId="00000028">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conformance of the goods and/or services to the agreed-upon specifications;</w:t>
      </w:r>
    </w:p>
    <w:p w:rsidR="00000000" w:rsidDel="00000000" w:rsidP="00000000" w:rsidRDefault="00000000" w:rsidRPr="00000000" w14:paraId="00000029">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quantity of goods and/or services ordered; and</w:t>
      </w:r>
    </w:p>
    <w:p w:rsidR="00000000" w:rsidDel="00000000" w:rsidP="00000000" w:rsidRDefault="00000000" w:rsidRPr="00000000" w14:paraId="0000002A">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agreed-upon price per unit;</w:t>
      </w:r>
    </w:p>
    <w:p w:rsidR="00000000" w:rsidDel="00000000" w:rsidP="00000000" w:rsidRDefault="00000000" w:rsidRPr="00000000" w14:paraId="0000002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vendor did not levy a sales or other tax from which the School is exempt and did not charge a finance fee or other amount to which the School did not previously agree; and</w:t>
      </w:r>
    </w:p>
    <w:p w:rsidR="00000000" w:rsidDel="00000000" w:rsidP="00000000" w:rsidRDefault="00000000" w:rsidRPr="00000000" w14:paraId="0000002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vendor has satisfactorily addressed any concerns or issues identified by School personnel regarding the goods and/or services received and/or the invoiced amount(s).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5.2. If the requirements in Sec. 5.1 of this policy are met, the Superintendent or designee may issue payment to the vendor pursuant to the terms set forth in the invoice or as previously agreed-upon in the purchase order or executed contract.</w:t>
      </w:r>
    </w:p>
    <w:p w:rsidR="00000000" w:rsidDel="00000000" w:rsidP="00000000" w:rsidRDefault="00000000" w:rsidRPr="00000000" w14:paraId="0000002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2et92p0" w:id="4"/>
      <w:bookmarkEnd w:id="4"/>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Defective Invoice.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return any invoice that fails to conform to the requirements of Sec. 5.1 of this policy. In doing so, the Superintendent or designee shall issue written notice to the vendor along with the defective invoice describing the defect(s) and requesting the issuance of a new invoice and requiring that a revised due date for the invoiced amount(s) be provided.</w:t>
      </w:r>
    </w:p>
    <w:p w:rsidR="00000000" w:rsidDel="00000000" w:rsidP="00000000" w:rsidRDefault="00000000" w:rsidRPr="00000000" w14:paraId="0000003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tyjcwt" w:id="5"/>
      <w:bookmarkEnd w:id="5"/>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Invoice Review and Approval.</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7.1. The Superintendent or designee may only issue payment to a vendor for an invoice meeting the requirements of Sec. 5.1 of this policy after it has been reviewed and approved by the Superintendent or designee. If the requirements of Sec. 5.1 have been satisfactorily addressed, the Superintendent or designee may issue payment to the vendor in the most administratively expeditious manner if the invoice amount is less than $1,000.</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7.2. The Superintendent or designee shall have any invoices for construction services relating to a public works contract reviewed by the School’s third-party architect, engineer, construction management consultant or other qualified advisor. The advisor shall provide a recommendation to the Superintendent.</w:t>
      </w:r>
    </w:p>
    <w:p w:rsidR="00000000" w:rsidDel="00000000" w:rsidP="00000000" w:rsidRDefault="00000000" w:rsidRPr="00000000" w14:paraId="0000003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3dy6vkm" w:id="6"/>
      <w:bookmarkEnd w:id="6"/>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Prepaid Items.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prepay an amount to a vendor but must account for such prepaid items in accordance with generally accepted accounting principles, state and federal fiscal requirements, and Board policy. Generally, the Superintendent or designee may only prepay an amount from funds appropriated by the Board for the current fiscal year.</w:t>
      </w:r>
    </w:p>
    <w:p w:rsidR="00000000" w:rsidDel="00000000" w:rsidP="00000000" w:rsidRDefault="00000000" w:rsidRPr="00000000" w14:paraId="0000003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1t3h5sf" w:id="7"/>
      <w:bookmarkEnd w:id="7"/>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Communication with Vendors.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personnel shall document all communications with vendors regarding their invoice(s) for any goods and/or services, including concerns relating to price, quality, quantity, type, and other agreed-upon terms or conditions.</w:t>
      </w:r>
    </w:p>
    <w:p w:rsidR="00000000" w:rsidDel="00000000" w:rsidP="00000000" w:rsidRDefault="00000000" w:rsidRPr="00000000" w14:paraId="0000003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4d34og8" w:id="8"/>
      <w:bookmarkEnd w:id="8"/>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Disbursement from Proper Fund Source.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disburse funds from a fund source to the vendor for an invoiced amount(s) if the goods and/or services received were:</w:t>
      </w:r>
    </w:p>
    <w:p w:rsidR="00000000" w:rsidDel="00000000" w:rsidP="00000000" w:rsidRDefault="00000000" w:rsidRPr="00000000" w14:paraId="0000003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an activity authorized by applicable law and rule;</w:t>
      </w:r>
    </w:p>
    <w:p w:rsidR="00000000" w:rsidDel="00000000" w:rsidP="00000000" w:rsidRDefault="00000000" w:rsidRPr="00000000" w14:paraId="0000003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an allowable use of funds, as established under applicable law and rule; and</w:t>
      </w:r>
    </w:p>
    <w:p w:rsidR="00000000" w:rsidDel="00000000" w:rsidP="00000000" w:rsidRDefault="00000000" w:rsidRPr="00000000" w14:paraId="0000003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compliance with other applicable law, rule and policy.</w:t>
      </w:r>
    </w:p>
    <w:p w:rsidR="00000000" w:rsidDel="00000000" w:rsidP="00000000" w:rsidRDefault="00000000" w:rsidRPr="00000000" w14:paraId="0000003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2s8eyo1" w:id="9"/>
      <w:bookmarkEnd w:id="9"/>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Disbursement to Vendors.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only issue payment to a vendor’s mailing address or directly into the vendor’s bank account.</w:t>
      </w:r>
    </w:p>
    <w:p w:rsidR="00000000" w:rsidDel="00000000" w:rsidP="00000000" w:rsidRDefault="00000000" w:rsidRPr="00000000" w14:paraId="0000003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17dp8vu" w:id="10"/>
      <w:bookmarkEnd w:id="1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Records.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create, obtain, and maintain adequate and sufficient records to support the disbursement of School funds to a vendor for invoice amounts, as required by applicable law, rule and policy.</w:t>
      </w:r>
    </w:p>
    <w:p w:rsidR="00000000" w:rsidDel="00000000" w:rsidP="00000000" w:rsidRDefault="00000000" w:rsidRPr="00000000" w14:paraId="0000004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3rdcrjn" w:id="11"/>
      <w:bookmarkEnd w:id="11"/>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School officers and employees on the requirements of this policy and any administrative procedure(s) adopted to implement this policy. Additionally, the Superintendent or designee shall keep School officers and employees informed of any changes to this policy and related requirements.</w:t>
      </w:r>
    </w:p>
    <w:p w:rsidR="00000000" w:rsidDel="00000000" w:rsidP="00000000" w:rsidRDefault="00000000" w:rsidRPr="00000000" w14:paraId="0000004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26in1rg" w:id="12"/>
      <w:bookmarkEnd w:id="12"/>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44">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lnxbz9" w:id="13"/>
      <w:bookmarkEnd w:id="13"/>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it became effective on January 9, 2024</w:t>
      </w:r>
    </w:p>
    <w:p w:rsidR="00000000" w:rsidDel="00000000" w:rsidP="00000000" w:rsidRDefault="00000000" w:rsidRPr="00000000" w14:paraId="00000046">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bookmarkStart w:colFirst="0" w:colLast="0" w:name="_heading=h.35nkun2" w:id="14"/>
      <w:bookmarkEnd w:id="14"/>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0"/>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 in accordance with state law.</w:t>
      </w:r>
    </w:p>
    <w:p w:rsidR="00000000" w:rsidDel="00000000" w:rsidP="00000000" w:rsidRDefault="00000000" w:rsidRPr="00000000" w14:paraId="0000004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49">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Accounts Payable, as originally adopted by the Board on January 9, 2024, which Policy is in full force and effect and has not been revoked or amended.</w:t>
      </w:r>
      <w:r w:rsidDel="00000000" w:rsidR="00000000" w:rsidRPr="00000000">
        <w:rPr>
          <w:rtl w:val="0"/>
        </w:rPr>
      </w:r>
    </w:p>
    <w:p w:rsidR="00000000" w:rsidDel="00000000" w:rsidP="00000000" w:rsidRDefault="00000000" w:rsidRPr="00000000" w14:paraId="0000004A">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4406261</wp:posOffset>
            </wp:positionV>
            <wp:extent cx="1192039" cy="465076"/>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4B">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4C">
      <w:pPr>
        <w:keepNext w:val="1"/>
        <w:jc w:val="both"/>
        <w:rPr/>
      </w:pPr>
      <w:r w:rsidDel="00000000" w:rsidR="00000000" w:rsidRPr="00000000">
        <w:rPr>
          <w:rtl w:val="0"/>
        </w:rPr>
        <w:t xml:space="preserve">January 9, 2024</w:t>
      </w:r>
    </w:p>
    <w:p w:rsidR="00000000" w:rsidDel="00000000" w:rsidP="00000000" w:rsidRDefault="00000000" w:rsidRPr="00000000" w14:paraId="0000004D">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4E">
      <w:pPr>
        <w:spacing w:after="240" w:lineRule="auto"/>
        <w:jc w:val="both"/>
        <w:rPr/>
      </w:pPr>
      <w:r w:rsidDel="00000000" w:rsidR="00000000" w:rsidRPr="00000000">
        <w:rPr>
          <w:rtl w:val="0"/>
        </w:rPr>
      </w:r>
    </w:p>
    <w:p w:rsidR="00000000" w:rsidDel="00000000" w:rsidP="00000000" w:rsidRDefault="00000000" w:rsidRPr="00000000" w14:paraId="0000004F">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5840" w:w="12240" w:orient="portrait"/>
      <w:pgMar w:bottom="1800" w:top="144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396aa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Page 1 of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C">
    <w:pPr>
      <w:jc w:val="center"/>
      <w:rPr>
        <w:rFonts w:ascii="Times" w:cs="Times" w:eastAsia="Times" w:hAnsi="Times"/>
        <w:color w:val="396aa0"/>
        <w:sz w:val="20"/>
        <w:szCs w:val="20"/>
      </w:rPr>
    </w:pPr>
    <w:r w:rsidDel="00000000" w:rsidR="00000000" w:rsidRPr="00000000">
      <w:rPr>
        <w:rFonts w:ascii="Times" w:cs="Times" w:eastAsia="Times" w:hAnsi="Times"/>
        <w:color w:val="396aa0"/>
        <w:sz w:val="20"/>
        <w:szCs w:val="20"/>
        <w:rtl w:val="0"/>
      </w:rPr>
      <w:t xml:space="preserve">©2022 SCHULMAN, LOPEZ, HOFFER &amp; ADELSTEIN, LLP. ALL RIGHTS RESERVED.</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§12.1054; 19 TAC §§ 100.1131 through 100.1135</w:t>
      </w:r>
    </w:p>
  </w:footnote>
  <w:footnote w:id="1">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§100.1047(f)</w:t>
      </w:r>
    </w:p>
  </w:footnote>
  <w:footnote w:id="2">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3">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w:t>
      </w:r>
    </w:p>
  </w:footnote>
  <w:footnote w:id="4">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w:t>
      </w:r>
    </w:p>
  </w:footnote>
  <w:footnote w:id="5">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12.107(a) and 12.115(a)(2); 19 TAC §§ 100.1043(a) and 100.1047(b)</w:t>
      </w:r>
    </w:p>
  </w:footnote>
  <w:footnote w:id="6">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7">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12.1052 and 12.115(a)(2); 19 TAC §§ 100.1022(c)(1)(vi), 100.1032(2)(P) and 100.1203(a)(2)</w:t>
      </w:r>
    </w:p>
  </w:footnote>
  <w:footnote w:id="8">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9">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 or designee to adopt an administrative procedure to implement this policy. Moreover, sin accordance with Tex. Bus. Org. Code §§ 3.101 and 22.201, the Board is the governing authority and, as such, manages and directs the School’s business and affairs through Board actions, resolutions and policy.</w:t>
      </w:r>
    </w:p>
  </w:footnote>
  <w:footnote w:id="10">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jc w:val="center"/>
      <w:rPr/>
    </w:pPr>
    <w:r w:rsidDel="00000000" w:rsidR="00000000" w:rsidRPr="00000000">
      <w:rPr>
        <w:rtl w:val="0"/>
      </w:rPr>
      <w:t xml:space="preserve">[INSERT CHARTER HOLDER’S NAME HERE.]</w:t>
    </w:r>
  </w:p>
  <w:p w:rsidR="00000000" w:rsidDel="00000000" w:rsidP="00000000" w:rsidRDefault="00000000" w:rsidRPr="00000000" w14:paraId="0000005C">
    <w:pPr>
      <w:jc w:val="center"/>
      <w:rPr/>
    </w:pPr>
    <w:r w:rsidDel="00000000" w:rsidR="00000000" w:rsidRPr="00000000">
      <w:rPr>
        <w:rtl w:val="0"/>
      </w:rPr>
      <w:t xml:space="preserve">DBA</w:t>
    </w:r>
  </w:p>
  <w:p w:rsidR="00000000" w:rsidDel="00000000" w:rsidP="00000000" w:rsidRDefault="00000000" w:rsidRPr="00000000" w14:paraId="0000005D">
    <w:pPr>
      <w:jc w:val="center"/>
      <w:rPr/>
    </w:pPr>
    <w:r w:rsidDel="00000000" w:rsidR="00000000" w:rsidRPr="00000000">
      <w:rPr>
        <w:rtl w:val="0"/>
      </w:rPr>
      <w:t xml:space="preserve">[INSERT CHARTER SCHOOL’S NAME HERE.]</w:t>
    </w:r>
  </w:p>
  <w:p w:rsidR="00000000" w:rsidDel="00000000" w:rsidP="00000000" w:rsidRDefault="00000000" w:rsidRPr="00000000" w14:paraId="0000005E">
    <w:pPr>
      <w:jc w:val="center"/>
      <w:rPr/>
    </w:pPr>
    <w:r w:rsidDel="00000000" w:rsidR="00000000" w:rsidRPr="00000000">
      <w:rPr>
        <w:rtl w:val="0"/>
      </w:rPr>
      <w:t xml:space="preserve">BOARD POLICY MANUAL</w:t>
    </w:r>
  </w:p>
  <w:p w:rsidR="00000000" w:rsidDel="00000000" w:rsidP="00000000" w:rsidRDefault="00000000" w:rsidRPr="00000000" w14:paraId="0000005F">
    <w:pPr>
      <w:jc w:val="center"/>
      <w:rPr/>
    </w:pPr>
    <w:r w:rsidDel="00000000" w:rsidR="00000000" w:rsidRPr="00000000">
      <w:rPr>
        <w:rtl w:val="0"/>
      </w:rPr>
      <w:t xml:space="preserve">POLICY GROUP 5 – FISCAL MANAGEMENT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ACCOUNTS PAYABLE</w:t>
          </w:r>
        </w:p>
      </w:tc>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PG-5.110</w:t>
          </w:r>
        </w:p>
      </w:tc>
    </w:tr>
  </w:tbl>
  <w:p w:rsidR="00000000" w:rsidDel="00000000" w:rsidP="00000000" w:rsidRDefault="00000000" w:rsidRPr="00000000" w14:paraId="00000069">
    <w:pPr>
      <w:jc w:val="center"/>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z w:val="32"/>
      <w:szCs w:val="32"/>
    </w:rPr>
  </w:style>
  <w:style w:type="paragraph" w:styleId="Heading2">
    <w:name w:val="heading 2"/>
    <w:basedOn w:val="Normal"/>
    <w:next w:val="Normal"/>
    <w:pPr>
      <w:keepNext w:val="1"/>
      <w:spacing w:after="60" w:before="240" w:lineRule="auto"/>
    </w:pPr>
    <w:rPr>
      <w:b w:val="1"/>
      <w:i w:val="1"/>
      <w:sz w:val="28"/>
      <w:szCs w:val="28"/>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Ndf8cpXNlnQRaYp+ugw1XI4k1g==">CgMxLjAyCGguZ2pkZ3hzMgloLjMwajB6bGwyCWguMWZvYjl0ZTIJaC4zem55c2g3MgloLjJldDkycDAyCGgudHlqY3d0MgloLjNkeTZ2a20yCWguMXQzaDVzZjIJaC40ZDM0b2c4MgloLjJzOGV5bzEyCWguMTdkcDh2dTIJaC4zcmRjcmpuMgloLjI2aW4xcmcyCGgubG54Yno5MgloLjM1bmt1bjI4AHIhMWxJWW5iWllIZFhaZGpzM1JuV2RXR0JmWWJtbHVWazRi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mberId">
    <vt:lpwstr>864.doc</vt:lpwstr>
  </property>
  <property fmtid="{D5CDD505-2E9C-101B-9397-08002B2CF9AE}" pid="3" name="UpdateNumber">
    <vt:lpwstr>84</vt:lpwstr>
  </property>
  <property fmtid="{D5CDD505-2E9C-101B-9397-08002B2CF9AE}" pid="4" name="FolderKey">
    <vt:lpwstr>9324</vt:lpwstr>
  </property>
  <property fmtid="{D5CDD505-2E9C-101B-9397-08002B2CF9AE}" pid="5" name="ObjectKey">
    <vt:lpwstr>864</vt:lpwstr>
  </property>
  <property fmtid="{D5CDD505-2E9C-101B-9397-08002B2CF9AE}" pid="6" name="PolicyTitle">
    <vt:lpwstr>EMPLOYEE WELFARE</vt:lpwstr>
  </property>
  <property fmtid="{D5CDD505-2E9C-101B-9397-08002B2CF9AE}" pid="7" name="DocName">
    <vt:lpwstr>DI(H)-P</vt:lpwstr>
  </property>
  <property fmtid="{D5CDD505-2E9C-101B-9397-08002B2CF9AE}" pid="8" name="ObjectDetailKey">
    <vt:lpwstr>125201</vt:lpwstr>
  </property>
</Properties>
</file>