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134CB" w14:textId="77777777" w:rsidR="00DF00E4" w:rsidRPr="000B202C" w:rsidRDefault="00DF00E4" w:rsidP="00DF00E4">
      <w:pPr>
        <w:pStyle w:val="PolicySection"/>
        <w:keepNext w:val="0"/>
        <w:widowControl w:val="0"/>
        <w:numPr>
          <w:ilvl w:val="0"/>
          <w:numId w:val="38"/>
        </w:numPr>
        <w:adjustRightInd w:val="0"/>
        <w:spacing w:after="0"/>
        <w:ind w:left="1080" w:hanging="1080"/>
        <w:jc w:val="left"/>
        <w:rPr>
          <w:rFonts w:ascii="Times New Roman" w:hAnsi="Times New Roman" w:cs="Times New Roman"/>
          <w:smallCaps/>
          <w:color w:val="000000" w:themeColor="text1"/>
          <w:u w:val="single"/>
        </w:rPr>
      </w:pPr>
      <w:r>
        <w:rPr>
          <w:rFonts w:ascii="Times New Roman" w:hAnsi="Times New Roman" w:cs="Times New Roman"/>
          <w:smallCaps/>
          <w:color w:val="000000" w:themeColor="text1"/>
          <w:kern w:val="0"/>
          <w:u w:val="single"/>
        </w:rPr>
        <w:t>Age of Majority – Transfer of Rights</w:t>
      </w:r>
    </w:p>
    <w:p w14:paraId="4E6324CA" w14:textId="77777777" w:rsidR="00DF00E4" w:rsidRDefault="00DF00E4" w:rsidP="00DF00E4">
      <w:pPr>
        <w:spacing w:after="0" w:line="240" w:lineRule="auto"/>
        <w:jc w:val="both"/>
        <w:rPr>
          <w:rFonts w:ascii="Times New Roman" w:hAnsi="Times New Roman" w:cs="Times New Roman"/>
          <w:bCs/>
          <w:kern w:val="0"/>
          <w:sz w:val="24"/>
          <w:szCs w:val="24"/>
        </w:rPr>
      </w:pPr>
    </w:p>
    <w:p w14:paraId="4C873971" w14:textId="723FE68A" w:rsidR="00DF00E4" w:rsidRPr="00E66CC8" w:rsidRDefault="00DF00E4" w:rsidP="00DF00E4">
      <w:p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Not later than one year before the 18th birthday of a student with a disability,</w:t>
      </w:r>
      <w:r w:rsidR="00472E3F" w:rsidRPr="00E66CC8">
        <w:rPr>
          <w:rFonts w:ascii="Times New Roman" w:hAnsi="Times New Roman" w:cs="Times New Roman"/>
          <w:bCs/>
          <w:kern w:val="0"/>
          <w:sz w:val="24"/>
          <w:szCs w:val="24"/>
        </w:rPr>
        <w:t xml:space="preserve"> </w:t>
      </w:r>
      <w:r w:rsidR="00E37311">
        <w:rPr>
          <w:rFonts w:ascii="Times New Roman" w:hAnsi="Times New Roman" w:cs="Times New Roman"/>
          <w:sz w:val="24"/>
          <w:szCs w:val="24"/>
        </w:rPr>
        <w:t>Henry Ford Academy Alameda School for Art + Design Charter School</w:t>
      </w:r>
      <w:r w:rsidRPr="00E66CC8">
        <w:rPr>
          <w:rFonts w:ascii="Times New Roman" w:hAnsi="Times New Roman" w:cs="Times New Roman"/>
          <w:bCs/>
          <w:kern w:val="0"/>
          <w:sz w:val="24"/>
          <w:szCs w:val="24"/>
        </w:rPr>
        <w:t xml:space="preserve"> shall: </w:t>
      </w:r>
    </w:p>
    <w:p w14:paraId="7AB378A4"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52282E8D" w14:textId="10D07BFD" w:rsidR="00DF00E4" w:rsidRPr="00E66CC8" w:rsidRDefault="00DF00E4" w:rsidP="00DF00E4">
      <w:pPr>
        <w:pStyle w:val="ListParagraph"/>
        <w:numPr>
          <w:ilvl w:val="0"/>
          <w:numId w:val="40"/>
        </w:num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Provide to the student and the student’s parents:</w:t>
      </w:r>
    </w:p>
    <w:p w14:paraId="6A8EC48A" w14:textId="77777777" w:rsidR="00DF00E4" w:rsidRPr="00E66CC8" w:rsidRDefault="00DF00E4" w:rsidP="00DF00E4">
      <w:pPr>
        <w:pStyle w:val="ListParagraph"/>
        <w:numPr>
          <w:ilvl w:val="1"/>
          <w:numId w:val="40"/>
        </w:numPr>
        <w:spacing w:after="0" w:line="240" w:lineRule="auto"/>
        <w:ind w:left="1080"/>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 xml:space="preserve">Written notice regarding the transfer of rights; and </w:t>
      </w:r>
    </w:p>
    <w:p w14:paraId="0216E2DD" w14:textId="77777777" w:rsidR="00DF00E4" w:rsidRPr="00E66CC8" w:rsidRDefault="00DF00E4" w:rsidP="00DF00E4">
      <w:pPr>
        <w:pStyle w:val="ListParagraph"/>
        <w:numPr>
          <w:ilvl w:val="1"/>
          <w:numId w:val="40"/>
        </w:numPr>
        <w:spacing w:after="0" w:line="240" w:lineRule="auto"/>
        <w:ind w:left="1080"/>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Information and resources regarding guardianship, alternatives to guardianship, including a supported decision-making agreement under Estates Code, Chapter 1357, and other supports and services that may enable the student to live independently; and</w:t>
      </w:r>
    </w:p>
    <w:p w14:paraId="4309EE02" w14:textId="7B168BD1" w:rsidR="00DF00E4" w:rsidRPr="00E66CC8" w:rsidRDefault="00DF00E4" w:rsidP="00DF00E4">
      <w:pPr>
        <w:pStyle w:val="ListParagraph"/>
        <w:numPr>
          <w:ilvl w:val="0"/>
          <w:numId w:val="40"/>
        </w:num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 xml:space="preserve">Ensure that the student’s </w:t>
      </w:r>
      <w:r w:rsidR="007E67A9" w:rsidRPr="00E66CC8">
        <w:rPr>
          <w:rFonts w:ascii="Times New Roman" w:hAnsi="Times New Roman" w:cs="Times New Roman"/>
          <w:sz w:val="24"/>
          <w:szCs w:val="24"/>
        </w:rPr>
        <w:t>individualized education program</w:t>
      </w:r>
      <w:r w:rsidR="007E67A9" w:rsidRPr="00E66CC8">
        <w:rPr>
          <w:rFonts w:ascii="Times New Roman" w:hAnsi="Times New Roman" w:cs="Times New Roman"/>
        </w:rPr>
        <w:t xml:space="preserve"> (“</w:t>
      </w:r>
      <w:r w:rsidRPr="00E66CC8">
        <w:rPr>
          <w:rFonts w:ascii="Times New Roman" w:hAnsi="Times New Roman" w:cs="Times New Roman"/>
          <w:bCs/>
          <w:kern w:val="0"/>
          <w:sz w:val="24"/>
          <w:szCs w:val="24"/>
        </w:rPr>
        <w:t>IEP</w:t>
      </w:r>
      <w:r w:rsidR="007E67A9" w:rsidRPr="00E66CC8">
        <w:rPr>
          <w:rFonts w:ascii="Times New Roman" w:hAnsi="Times New Roman" w:cs="Times New Roman"/>
          <w:bCs/>
          <w:kern w:val="0"/>
          <w:sz w:val="24"/>
          <w:szCs w:val="24"/>
        </w:rPr>
        <w:t>”)</w:t>
      </w:r>
      <w:r w:rsidRPr="00E66CC8">
        <w:rPr>
          <w:rFonts w:ascii="Times New Roman" w:hAnsi="Times New Roman" w:cs="Times New Roman"/>
          <w:bCs/>
          <w:kern w:val="0"/>
          <w:sz w:val="24"/>
          <w:szCs w:val="24"/>
        </w:rPr>
        <w:t xml:space="preserve"> includes a statement that </w:t>
      </w:r>
      <w:r w:rsidR="00E37311">
        <w:rPr>
          <w:rFonts w:ascii="Times New Roman" w:hAnsi="Times New Roman" w:cs="Times New Roman"/>
          <w:sz w:val="24"/>
          <w:szCs w:val="24"/>
        </w:rPr>
        <w:t>Henry Ford Academy Alameda School for Art + Design Charter School</w:t>
      </w:r>
      <w:r w:rsidRPr="00E66CC8">
        <w:rPr>
          <w:rFonts w:ascii="Times New Roman" w:hAnsi="Times New Roman" w:cs="Times New Roman"/>
          <w:bCs/>
          <w:kern w:val="0"/>
          <w:sz w:val="24"/>
          <w:szCs w:val="24"/>
        </w:rPr>
        <w:t xml:space="preserve"> provided the required notice, information, and resources. </w:t>
      </w:r>
    </w:p>
    <w:p w14:paraId="6EFCA5A2"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6D6B1FB3" w14:textId="0E503DCD" w:rsidR="00DF00E4" w:rsidRPr="00E66CC8" w:rsidRDefault="00DF00E4" w:rsidP="00DF00E4">
      <w:p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 xml:space="preserve">When a student reaches the age of majority (18 years of age), </w:t>
      </w:r>
      <w:r w:rsidR="00E37311">
        <w:rPr>
          <w:rFonts w:ascii="Times New Roman" w:hAnsi="Times New Roman" w:cs="Times New Roman"/>
          <w:sz w:val="24"/>
          <w:szCs w:val="24"/>
        </w:rPr>
        <w:t>Henry Ford Academy Alameda School for Art + Design Charter School</w:t>
      </w:r>
      <w:r w:rsidRPr="00E66CC8">
        <w:rPr>
          <w:rFonts w:ascii="Times New Roman" w:hAnsi="Times New Roman" w:cs="Times New Roman"/>
          <w:bCs/>
          <w:kern w:val="0"/>
          <w:sz w:val="24"/>
          <w:szCs w:val="24"/>
        </w:rPr>
        <w:t xml:space="preserve"> shall provide written notice to the student and the student’s parents of the transfer of parental rights. The notice must include the information required above. </w:t>
      </w:r>
    </w:p>
    <w:p w14:paraId="41AC0CF0"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00793739" w14:textId="3E35AA6C" w:rsidR="00DF00E4" w:rsidRPr="00E66CC8" w:rsidRDefault="00DF00E4" w:rsidP="00DF00E4">
      <w:p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 xml:space="preserve">This notice is separate and distinct from the requirement that, beginning at least one year before the student reaches the age of 18, the student’s IEP include a statement regarding transfer of parental rights.  </w:t>
      </w:r>
    </w:p>
    <w:p w14:paraId="454825A0"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7BD8537F" w14:textId="6C1AFAD5" w:rsidR="00DF00E4" w:rsidRPr="00E66CC8" w:rsidRDefault="00DF00E4" w:rsidP="00DF00E4">
      <w:p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If a student with a disability or the student’s parent requests information regarding guardianship or alternatives to guardianship</w:t>
      </w:r>
      <w:r w:rsidR="00472E3F" w:rsidRPr="00E66CC8">
        <w:rPr>
          <w:rFonts w:ascii="Times New Roman" w:hAnsi="Times New Roman" w:cs="Times New Roman"/>
          <w:bCs/>
          <w:kern w:val="0"/>
          <w:sz w:val="24"/>
          <w:szCs w:val="24"/>
        </w:rPr>
        <w:t xml:space="preserve">, </w:t>
      </w:r>
      <w:r w:rsidR="00E37311">
        <w:rPr>
          <w:rFonts w:ascii="Times New Roman" w:hAnsi="Times New Roman" w:cs="Times New Roman"/>
          <w:sz w:val="24"/>
          <w:szCs w:val="24"/>
        </w:rPr>
        <w:t>Henry Ford Academy Alameda School for Art + Design Charter School</w:t>
      </w:r>
      <w:r w:rsidRPr="00E66CC8">
        <w:rPr>
          <w:rFonts w:ascii="Times New Roman" w:hAnsi="Times New Roman" w:cs="Times New Roman"/>
          <w:bCs/>
          <w:kern w:val="0"/>
          <w:sz w:val="24"/>
          <w:szCs w:val="24"/>
        </w:rPr>
        <w:t xml:space="preserve"> shall provide the student or parent information and resources on supported decision-making agreements under Estates Code, Chapter 1357.</w:t>
      </w:r>
    </w:p>
    <w:p w14:paraId="35083BC7"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17EA18E3" w14:textId="28C2012A" w:rsidR="00DF00E4" w:rsidRPr="00E66CC8" w:rsidRDefault="00DF00E4" w:rsidP="00DF00E4">
      <w:pPr>
        <w:spacing w:after="0" w:line="240" w:lineRule="auto"/>
        <w:jc w:val="both"/>
        <w:rPr>
          <w:rFonts w:ascii="Times New Roman" w:hAnsi="Times New Roman" w:cs="Times New Roman"/>
          <w:bCs/>
          <w:kern w:val="0"/>
          <w:sz w:val="24"/>
          <w:szCs w:val="24"/>
        </w:rPr>
      </w:pPr>
      <w:r w:rsidRPr="00E66CC8">
        <w:rPr>
          <w:rFonts w:ascii="Times New Roman" w:hAnsi="Times New Roman" w:cs="Times New Roman"/>
          <w:bCs/>
          <w:kern w:val="0"/>
          <w:sz w:val="24"/>
          <w:szCs w:val="24"/>
        </w:rPr>
        <w:t xml:space="preserve">A student with a disability who is 18 years of age or older or whose disabilities of minority have been removed for general purposes under Chapter 31, Family Code, shall have the same right to make educational decisions as a student without a disability. All other rights accorded to parents under Chapter 29, Subchapter A of the Education Code or 20 U.S.C. 1415 transfer to the student. </w:t>
      </w:r>
    </w:p>
    <w:p w14:paraId="0AC97CE8" w14:textId="77777777" w:rsidR="00DF00E4" w:rsidRPr="00E66CC8" w:rsidRDefault="00DF00E4" w:rsidP="00DF00E4">
      <w:pPr>
        <w:spacing w:after="0" w:line="240" w:lineRule="auto"/>
        <w:jc w:val="both"/>
        <w:rPr>
          <w:rFonts w:ascii="Times New Roman" w:hAnsi="Times New Roman" w:cs="Times New Roman"/>
          <w:bCs/>
          <w:kern w:val="0"/>
          <w:sz w:val="24"/>
          <w:szCs w:val="24"/>
        </w:rPr>
      </w:pPr>
    </w:p>
    <w:p w14:paraId="407C38AF" w14:textId="77777777" w:rsidR="006E0EC6" w:rsidRPr="007202FA" w:rsidRDefault="006E0EC6" w:rsidP="006E0EC6">
      <w:pPr>
        <w:spacing w:after="0" w:line="240" w:lineRule="auto"/>
        <w:jc w:val="both"/>
        <w:rPr>
          <w:rFonts w:ascii="Times New Roman" w:hAnsi="Times New Roman" w:cs="Times New Roman"/>
          <w:bCs/>
          <w:i/>
          <w:iCs/>
          <w:kern w:val="0"/>
          <w:sz w:val="24"/>
          <w:szCs w:val="24"/>
        </w:rPr>
      </w:pPr>
      <w:r w:rsidRPr="00E66CC8">
        <w:rPr>
          <w:rFonts w:ascii="Times New Roman" w:hAnsi="Times New Roman" w:cs="Times New Roman"/>
          <w:bCs/>
          <w:i/>
          <w:iCs/>
          <w:kern w:val="0"/>
          <w:sz w:val="24"/>
          <w:szCs w:val="24"/>
        </w:rPr>
        <w:t>34 CFR 300.520; Education Code 29.017(a), (c), (c-1), (c-2); 19 TAC 89.1049(c).</w:t>
      </w:r>
    </w:p>
    <w:p w14:paraId="4506ED2E" w14:textId="77777777" w:rsidR="00DF00E4" w:rsidRPr="005C2EC4" w:rsidRDefault="00DF00E4" w:rsidP="00DF00E4">
      <w:pPr>
        <w:spacing w:after="0" w:line="240" w:lineRule="auto"/>
        <w:jc w:val="both"/>
        <w:rPr>
          <w:rFonts w:ascii="Times New Roman" w:hAnsi="Times New Roman" w:cs="Times New Roman"/>
          <w:bCs/>
          <w:kern w:val="0"/>
          <w:sz w:val="24"/>
          <w:szCs w:val="24"/>
        </w:rPr>
      </w:pPr>
    </w:p>
    <w:p w14:paraId="6FC30985" w14:textId="77777777" w:rsidR="00DF00E4" w:rsidRPr="00134BE1" w:rsidRDefault="00DF00E4" w:rsidP="00031410">
      <w:pPr>
        <w:rPr>
          <w:rFonts w:ascii="Times New Roman" w:hAnsi="Times New Roman" w:cs="Times New Roman"/>
          <w:sz w:val="24"/>
          <w:szCs w:val="24"/>
        </w:rPr>
      </w:pPr>
    </w:p>
    <w:sectPr w:rsidR="00DF00E4" w:rsidRPr="00134BE1" w:rsidSect="002B2423">
      <w:headerReference w:type="even" r:id="rId7"/>
      <w:headerReference w:type="default" r:id="rId8"/>
      <w:footerReference w:type="even" r:id="rId9"/>
      <w:footerReference w:type="default" r:id="rId10"/>
      <w:headerReference w:type="first" r:id="rId11"/>
      <w:footerReference w:type="first" r:id="rId12"/>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20AAA" w14:textId="77777777" w:rsidR="005937F1" w:rsidRDefault="005937F1" w:rsidP="004052A2">
      <w:pPr>
        <w:spacing w:after="0" w:line="240" w:lineRule="auto"/>
      </w:pPr>
      <w:r>
        <w:separator/>
      </w:r>
    </w:p>
  </w:endnote>
  <w:endnote w:type="continuationSeparator" w:id="0">
    <w:p w14:paraId="5B3CFD68" w14:textId="77777777" w:rsidR="005937F1" w:rsidRDefault="005937F1"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0E07" w14:textId="77777777" w:rsidR="0080366F" w:rsidRDefault="00803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134BE1" w14:paraId="2CEA36AC" w14:textId="77777777" w:rsidTr="00932B07">
      <w:trPr>
        <w:cantSplit/>
      </w:trPr>
      <w:tc>
        <w:tcPr>
          <w:tcW w:w="4948" w:type="dxa"/>
        </w:tcPr>
        <w:p w14:paraId="662A0C51" w14:textId="6783E098" w:rsidR="008C4914" w:rsidRPr="00134BE1" w:rsidRDefault="00932B07" w:rsidP="00134BE1">
          <w:pPr>
            <w:pStyle w:val="Footer"/>
            <w:rPr>
              <w:rFonts w:ascii="Times New Roman" w:hAnsi="Times New Roman" w:cs="Times New Roman"/>
              <w:sz w:val="20"/>
              <w:szCs w:val="20"/>
            </w:rPr>
          </w:pPr>
          <w:r>
            <w:rPr>
              <w:rFonts w:ascii="Times New Roman" w:hAnsi="Times New Roman" w:cs="Times New Roman"/>
              <w:sz w:val="20"/>
              <w:szCs w:val="20"/>
            </w:rPr>
            <w:t>BOARD ADOPTED</w:t>
          </w:r>
          <w:r w:rsidR="00D25C81" w:rsidRPr="00134BE1">
            <w:rPr>
              <w:rFonts w:ascii="Times New Roman" w:hAnsi="Times New Roman" w:cs="Times New Roman"/>
              <w:sz w:val="20"/>
              <w:szCs w:val="20"/>
            </w:rPr>
            <w:t xml:space="preserve">: </w:t>
          </w:r>
          <w:r w:rsidR="0080366F">
            <w:rPr>
              <w:rFonts w:ascii="Times New Roman" w:hAnsi="Times New Roman" w:cs="Times New Roman"/>
              <w:sz w:val="20"/>
              <w:szCs w:val="20"/>
            </w:rPr>
            <w:t>01-09-2024</w:t>
          </w:r>
        </w:p>
      </w:tc>
      <w:tc>
        <w:tcPr>
          <w:tcW w:w="956" w:type="dxa"/>
        </w:tcPr>
        <w:p w14:paraId="76275C69" w14:textId="77777777" w:rsidR="008C4914" w:rsidRPr="00134BE1" w:rsidRDefault="008C4914">
          <w:pPr>
            <w:pStyle w:val="Footer"/>
            <w:rPr>
              <w:rFonts w:ascii="Times New Roman" w:hAnsi="Times New Roman" w:cs="Times New Roman"/>
              <w:sz w:val="20"/>
              <w:szCs w:val="20"/>
            </w:rPr>
          </w:pPr>
        </w:p>
      </w:tc>
      <w:tc>
        <w:tcPr>
          <w:tcW w:w="3168" w:type="dxa"/>
        </w:tcPr>
        <w:p w14:paraId="5F1111F1" w14:textId="74DC02FE" w:rsidR="008C4914" w:rsidRPr="00134BE1" w:rsidRDefault="008C4914">
          <w:pPr>
            <w:pStyle w:val="Footer"/>
            <w:jc w:val="right"/>
            <w:rPr>
              <w:rFonts w:ascii="Times New Roman" w:hAnsi="Times New Roman" w:cs="Times New Roman"/>
              <w:sz w:val="20"/>
              <w:szCs w:val="20"/>
            </w:rPr>
          </w:pPr>
          <w:r w:rsidRPr="00134BE1">
            <w:rPr>
              <w:rFonts w:ascii="Times New Roman" w:hAnsi="Times New Roman" w:cs="Times New Roman"/>
              <w:sz w:val="20"/>
              <w:szCs w:val="20"/>
            </w:rPr>
            <w:fldChar w:fldCharType="begin"/>
          </w:r>
          <w:r w:rsidRPr="00134BE1">
            <w:rPr>
              <w:rFonts w:ascii="Times New Roman" w:hAnsi="Times New Roman" w:cs="Times New Roman"/>
              <w:sz w:val="20"/>
              <w:szCs w:val="20"/>
            </w:rPr>
            <w:instrText xml:space="preserve"> PAGE </w:instrText>
          </w:r>
          <w:r w:rsidRPr="00134BE1">
            <w:rPr>
              <w:rFonts w:ascii="Times New Roman" w:hAnsi="Times New Roman" w:cs="Times New Roman"/>
              <w:sz w:val="20"/>
              <w:szCs w:val="20"/>
            </w:rPr>
            <w:fldChar w:fldCharType="separate"/>
          </w:r>
          <w:r w:rsidR="007011C9">
            <w:rPr>
              <w:rFonts w:ascii="Times New Roman" w:hAnsi="Times New Roman" w:cs="Times New Roman"/>
              <w:noProof/>
              <w:sz w:val="20"/>
              <w:szCs w:val="20"/>
            </w:rPr>
            <w:t>1</w:t>
          </w:r>
          <w:r w:rsidRPr="00134BE1">
            <w:rPr>
              <w:rFonts w:ascii="Times New Roman" w:hAnsi="Times New Roman" w:cs="Times New Roman"/>
              <w:sz w:val="20"/>
              <w:szCs w:val="20"/>
            </w:rPr>
            <w:fldChar w:fldCharType="end"/>
          </w:r>
          <w:r w:rsidRPr="00134BE1">
            <w:rPr>
              <w:rFonts w:ascii="Times New Roman" w:hAnsi="Times New Roman" w:cs="Times New Roman"/>
              <w:sz w:val="20"/>
              <w:szCs w:val="20"/>
            </w:rPr>
            <w:t xml:space="preserve"> of </w:t>
          </w:r>
          <w:r w:rsidRPr="00134BE1">
            <w:rPr>
              <w:rFonts w:ascii="Times New Roman" w:hAnsi="Times New Roman" w:cs="Times New Roman"/>
              <w:sz w:val="20"/>
              <w:szCs w:val="20"/>
            </w:rPr>
            <w:fldChar w:fldCharType="begin"/>
          </w:r>
          <w:r w:rsidRPr="00134BE1">
            <w:rPr>
              <w:rFonts w:ascii="Times New Roman" w:hAnsi="Times New Roman" w:cs="Times New Roman"/>
              <w:sz w:val="20"/>
              <w:szCs w:val="20"/>
            </w:rPr>
            <w:instrText xml:space="preserve"> NUMPAGES </w:instrText>
          </w:r>
          <w:r w:rsidRPr="00134BE1">
            <w:rPr>
              <w:rFonts w:ascii="Times New Roman" w:hAnsi="Times New Roman" w:cs="Times New Roman"/>
              <w:sz w:val="20"/>
              <w:szCs w:val="20"/>
            </w:rPr>
            <w:fldChar w:fldCharType="separate"/>
          </w:r>
          <w:r w:rsidR="007011C9">
            <w:rPr>
              <w:rFonts w:ascii="Times New Roman" w:hAnsi="Times New Roman" w:cs="Times New Roman"/>
              <w:noProof/>
              <w:sz w:val="20"/>
              <w:szCs w:val="20"/>
            </w:rPr>
            <w:t>1</w:t>
          </w:r>
          <w:r w:rsidRPr="00134BE1">
            <w:rPr>
              <w:rFonts w:ascii="Times New Roman" w:hAnsi="Times New Roman" w:cs="Times New Roman"/>
              <w:sz w:val="20"/>
              <w:szCs w:val="20"/>
            </w:rPr>
            <w:fldChar w:fldCharType="end"/>
          </w:r>
        </w:p>
      </w:tc>
    </w:tr>
    <w:tr w:rsidR="008C4914" w:rsidRPr="00134BE1" w14:paraId="6FED865F" w14:textId="77777777" w:rsidTr="00932B07">
      <w:trPr>
        <w:cantSplit/>
      </w:trPr>
      <w:tc>
        <w:tcPr>
          <w:tcW w:w="4948" w:type="dxa"/>
        </w:tcPr>
        <w:p w14:paraId="30404272" w14:textId="3673F900" w:rsidR="008C4914" w:rsidRPr="00134BE1" w:rsidRDefault="008C4914" w:rsidP="009665C6">
          <w:pPr>
            <w:pStyle w:val="Footer"/>
            <w:rPr>
              <w:rFonts w:ascii="Times New Roman" w:hAnsi="Times New Roman" w:cs="Times New Roman"/>
              <w:sz w:val="20"/>
              <w:szCs w:val="20"/>
            </w:rPr>
          </w:pPr>
        </w:p>
      </w:tc>
      <w:tc>
        <w:tcPr>
          <w:tcW w:w="956" w:type="dxa"/>
        </w:tcPr>
        <w:p w14:paraId="2C41E0B6" w14:textId="77777777" w:rsidR="008C4914" w:rsidRPr="00134BE1" w:rsidRDefault="008C4914">
          <w:pPr>
            <w:pStyle w:val="Footer"/>
            <w:rPr>
              <w:rFonts w:ascii="Times New Roman" w:hAnsi="Times New Roman" w:cs="Times New Roman"/>
              <w:sz w:val="20"/>
              <w:szCs w:val="20"/>
            </w:rPr>
          </w:pPr>
        </w:p>
      </w:tc>
      <w:tc>
        <w:tcPr>
          <w:tcW w:w="3168" w:type="dxa"/>
        </w:tcPr>
        <w:p w14:paraId="76568306" w14:textId="77777777" w:rsidR="008C4914" w:rsidRPr="00134BE1" w:rsidRDefault="008C4914">
          <w:pPr>
            <w:pStyle w:val="Footer"/>
            <w:rPr>
              <w:rFonts w:ascii="Times New Roman" w:hAnsi="Times New Roman" w:cs="Times New Roman"/>
              <w:sz w:val="20"/>
              <w:szCs w:val="20"/>
            </w:rPr>
          </w:pPr>
        </w:p>
      </w:tc>
    </w:tr>
    <w:tr w:rsidR="008C4914" w:rsidRPr="00134BE1" w14:paraId="28E1C815" w14:textId="77777777" w:rsidTr="00932B07">
      <w:trPr>
        <w:cantSplit/>
      </w:trPr>
      <w:tc>
        <w:tcPr>
          <w:tcW w:w="4948" w:type="dxa"/>
        </w:tcPr>
        <w:p w14:paraId="15FD4EA0" w14:textId="43C0CE75" w:rsidR="008C4914" w:rsidRDefault="00A11F29">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C85EFE">
            <w:rPr>
              <w:rFonts w:ascii="Times New Roman" w:hAnsi="Times New Roman" w:cs="Times New Roman"/>
              <w:sz w:val="20"/>
              <w:szCs w:val="20"/>
            </w:rPr>
            <w:t>May 2</w:t>
          </w:r>
          <w:r w:rsidR="00932B07">
            <w:rPr>
              <w:rFonts w:ascii="Times New Roman" w:hAnsi="Times New Roman" w:cs="Times New Roman"/>
              <w:sz w:val="20"/>
              <w:szCs w:val="20"/>
            </w:rPr>
            <w:t xml:space="preserve">, </w:t>
          </w:r>
          <w:proofErr w:type="gramStart"/>
          <w:r w:rsidR="00932B07">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1B7BBD21" w:rsidR="00A11F29" w:rsidRPr="00134BE1" w:rsidRDefault="00A11F29">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956" w:type="dxa"/>
        </w:tcPr>
        <w:p w14:paraId="33FFDBA5" w14:textId="77777777" w:rsidR="008C4914" w:rsidRPr="00134BE1" w:rsidRDefault="008C4914">
          <w:pPr>
            <w:pStyle w:val="Footer"/>
            <w:rPr>
              <w:rFonts w:ascii="Times New Roman" w:hAnsi="Times New Roman" w:cs="Times New Roman"/>
              <w:sz w:val="20"/>
              <w:szCs w:val="20"/>
            </w:rPr>
          </w:pPr>
        </w:p>
      </w:tc>
      <w:tc>
        <w:tcPr>
          <w:tcW w:w="3168" w:type="dxa"/>
        </w:tcPr>
        <w:p w14:paraId="799A209B" w14:textId="75135F78" w:rsidR="008C4914" w:rsidRPr="00134BE1" w:rsidRDefault="00A11F29" w:rsidP="00ED6E7B">
          <w:pPr>
            <w:pStyle w:val="Footer"/>
            <w:jc w:val="right"/>
            <w:rPr>
              <w:rFonts w:ascii="Times New Roman" w:hAnsi="Times New Roman" w:cs="Times New Roman"/>
              <w:sz w:val="20"/>
              <w:szCs w:val="20"/>
            </w:rPr>
          </w:pPr>
          <w:r>
            <w:rPr>
              <w:noProof/>
            </w:rPr>
            <w:drawing>
              <wp:anchor distT="0" distB="0" distL="114300" distR="114300" simplePos="0" relativeHeight="251659776" behindDoc="1" locked="0" layoutInCell="1" allowOverlap="1" wp14:anchorId="2F8020E4" wp14:editId="43063E2A">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17ED829E" w:rsidR="008C4914" w:rsidRPr="00CC1CF7" w:rsidRDefault="008C4914">
    <w:pPr>
      <w:pStyle w:val="Footer"/>
      <w:spacing w:line="2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C85AF" w14:textId="77777777" w:rsidR="0080366F" w:rsidRDefault="00803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F89A" w14:textId="77777777" w:rsidR="005937F1" w:rsidRDefault="005937F1" w:rsidP="004052A2">
      <w:pPr>
        <w:spacing w:after="0" w:line="240" w:lineRule="auto"/>
      </w:pPr>
      <w:r>
        <w:separator/>
      </w:r>
    </w:p>
  </w:footnote>
  <w:footnote w:type="continuationSeparator" w:id="0">
    <w:p w14:paraId="306F7B3A" w14:textId="77777777" w:rsidR="005937F1" w:rsidRDefault="005937F1"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2FC9" w14:textId="77777777" w:rsidR="0080366F" w:rsidRDefault="00803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134BE1" w14:paraId="32E0E722" w14:textId="77777777" w:rsidTr="00E37311">
      <w:trPr>
        <w:trHeight w:val="720"/>
      </w:trPr>
      <w:tc>
        <w:tcPr>
          <w:tcW w:w="7488" w:type="dxa"/>
        </w:tcPr>
        <w:p w14:paraId="7F24C7BC" w14:textId="2F5B3D52" w:rsidR="008C4914" w:rsidRPr="00134BE1" w:rsidRDefault="00E37311"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80366F">
            <w:rPr>
              <w:rFonts w:ascii="Times New Roman" w:hAnsi="Times New Roman" w:cs="Times New Roman"/>
              <w:b/>
              <w:bCs/>
              <w:sz w:val="24"/>
              <w:szCs w:val="24"/>
            </w:rPr>
            <w:t>ENRY FORD LEARNING INSTITUTE</w:t>
          </w:r>
          <w:r>
            <w:rPr>
              <w:rFonts w:ascii="Times New Roman" w:hAnsi="Times New Roman" w:cs="Times New Roman"/>
              <w:b/>
              <w:bCs/>
              <w:sz w:val="24"/>
              <w:szCs w:val="24"/>
            </w:rPr>
            <w:t xml:space="preserve"> </w:t>
          </w:r>
          <w:r w:rsidR="008C4914" w:rsidRPr="00134BE1">
            <w:rPr>
              <w:rFonts w:ascii="Times New Roman" w:hAnsi="Times New Roman" w:cs="Times New Roman"/>
              <w:b/>
              <w:bCs/>
              <w:sz w:val="24"/>
              <w:szCs w:val="24"/>
            </w:rPr>
            <w:t>BOARD POLICY MANUAL</w:t>
          </w:r>
        </w:p>
        <w:p w14:paraId="5EE2EBC8" w14:textId="51955C07" w:rsidR="00764EA0" w:rsidRPr="00134BE1" w:rsidRDefault="009549D0" w:rsidP="00F74F8B">
          <w:pPr>
            <w:pStyle w:val="Header"/>
            <w:rPr>
              <w:rFonts w:ascii="Times New Roman" w:hAnsi="Times New Roman" w:cs="Times New Roman"/>
              <w:bCs/>
              <w:sz w:val="24"/>
              <w:szCs w:val="24"/>
            </w:rPr>
          </w:pPr>
          <w:r w:rsidRPr="00134BE1">
            <w:rPr>
              <w:rFonts w:ascii="Times New Roman" w:hAnsi="Times New Roman" w:cs="Times New Roman"/>
              <w:bCs/>
              <w:sz w:val="24"/>
              <w:szCs w:val="24"/>
            </w:rPr>
            <w:t xml:space="preserve">POLICY GROUP 6 - </w:t>
          </w:r>
          <w:r w:rsidR="00764EA0" w:rsidRPr="00134BE1">
            <w:rPr>
              <w:rFonts w:ascii="Times New Roman" w:hAnsi="Times New Roman" w:cs="Times New Roman"/>
              <w:bCs/>
              <w:sz w:val="24"/>
              <w:szCs w:val="24"/>
            </w:rPr>
            <w:t>SPECIAL EDUCATION</w:t>
          </w:r>
        </w:p>
      </w:tc>
      <w:tc>
        <w:tcPr>
          <w:tcW w:w="1872" w:type="dxa"/>
        </w:tcPr>
        <w:p w14:paraId="427C3A99" w14:textId="1511D8BC" w:rsidR="008C4914" w:rsidRPr="00134BE1" w:rsidRDefault="009549D0" w:rsidP="00886C1F">
          <w:pPr>
            <w:pStyle w:val="Header"/>
            <w:tabs>
              <w:tab w:val="left" w:pos="195"/>
            </w:tabs>
            <w:rPr>
              <w:rFonts w:ascii="Times New Roman" w:hAnsi="Times New Roman" w:cs="Times New Roman"/>
              <w:sz w:val="24"/>
              <w:szCs w:val="24"/>
            </w:rPr>
          </w:pPr>
          <w:r w:rsidRPr="00134BE1">
            <w:rPr>
              <w:rFonts w:ascii="Times New Roman" w:hAnsi="Times New Roman" w:cs="Times New Roman"/>
              <w:sz w:val="24"/>
              <w:szCs w:val="24"/>
            </w:rPr>
            <w:t>PG-6.</w:t>
          </w:r>
          <w:r w:rsidR="00305C19">
            <w:rPr>
              <w:rFonts w:ascii="Times New Roman" w:hAnsi="Times New Roman" w:cs="Times New Roman"/>
              <w:sz w:val="24"/>
              <w:szCs w:val="24"/>
            </w:rPr>
            <w:t>4</w:t>
          </w:r>
        </w:p>
      </w:tc>
    </w:tr>
    <w:tr w:rsidR="008C4914" w:rsidRPr="00134BE1" w14:paraId="1DFF2FD1" w14:textId="77777777">
      <w:tc>
        <w:tcPr>
          <w:tcW w:w="7488" w:type="dxa"/>
        </w:tcPr>
        <w:p w14:paraId="790FDE3D" w14:textId="6104BF61" w:rsidR="008C4914" w:rsidRPr="00134BE1" w:rsidRDefault="00031410" w:rsidP="00BD4E6D">
          <w:pPr>
            <w:pStyle w:val="Header"/>
            <w:rPr>
              <w:rFonts w:ascii="Times New Roman" w:hAnsi="Times New Roman" w:cs="Times New Roman"/>
              <w:sz w:val="24"/>
              <w:szCs w:val="24"/>
            </w:rPr>
          </w:pPr>
          <w:r w:rsidRPr="00134BE1">
            <w:rPr>
              <w:rFonts w:ascii="Times New Roman" w:hAnsi="Times New Roman" w:cs="Times New Roman"/>
              <w:sz w:val="24"/>
              <w:szCs w:val="24"/>
            </w:rPr>
            <w:t>ADULT STUDENT</w:t>
          </w:r>
        </w:p>
      </w:tc>
      <w:tc>
        <w:tcPr>
          <w:tcW w:w="1872" w:type="dxa"/>
        </w:tcPr>
        <w:p w14:paraId="70CDB0A9" w14:textId="77777777" w:rsidR="008C4914" w:rsidRPr="00134BE1" w:rsidRDefault="008C4914" w:rsidP="00886C1F">
          <w:pPr>
            <w:pStyle w:val="Header"/>
            <w:tabs>
              <w:tab w:val="left" w:pos="195"/>
            </w:tabs>
            <w:rPr>
              <w:rFonts w:ascii="Times New Roman" w:hAnsi="Times New Roman" w:cs="Times New Roman"/>
              <w:sz w:val="24"/>
              <w:szCs w:val="24"/>
            </w:rPr>
          </w:pPr>
        </w:p>
      </w:tc>
    </w:tr>
    <w:tr w:rsidR="008C4914" w:rsidRPr="00134BE1" w14:paraId="43A7C9F3" w14:textId="77777777">
      <w:tc>
        <w:tcPr>
          <w:tcW w:w="7488" w:type="dxa"/>
        </w:tcPr>
        <w:p w14:paraId="61DA3878" w14:textId="09EEB066" w:rsidR="008C4914" w:rsidRPr="00134BE1"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134BE1"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2E61" w14:textId="77777777" w:rsidR="0080366F" w:rsidRDefault="00803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A44F6"/>
    <w:multiLevelType w:val="multilevel"/>
    <w:tmpl w:val="153CE19E"/>
    <w:lvl w:ilvl="0">
      <w:start w:val="1"/>
      <w:numFmt w:val="decimal"/>
      <w:suff w:val="space"/>
      <w:lvlText w:val="Sec. 6.2.%1."/>
      <w:lvlJc w:val="left"/>
      <w:pPr>
        <w:ind w:left="0" w:firstLine="0"/>
      </w:pPr>
      <w:rPr>
        <w:rFonts w:hint="default"/>
      </w:rPr>
    </w:lvl>
    <w:lvl w:ilvl="1">
      <w:start w:val="1"/>
      <w:numFmt w:val="decimal"/>
      <w:suff w:val="space"/>
      <w:lvlText w:val="Sec. 6.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94C91"/>
    <w:multiLevelType w:val="multilevel"/>
    <w:tmpl w:val="49BC22B6"/>
    <w:lvl w:ilvl="0">
      <w:start w:val="1"/>
      <w:numFmt w:val="decimal"/>
      <w:suff w:val="space"/>
      <w:lvlText w:val="Sec. 6.3.%1."/>
      <w:lvlJc w:val="left"/>
      <w:pPr>
        <w:ind w:left="0" w:firstLine="0"/>
      </w:pPr>
      <w:rPr>
        <w:rFonts w:hint="default"/>
      </w:rPr>
    </w:lvl>
    <w:lvl w:ilvl="1">
      <w:start w:val="1"/>
      <w:numFmt w:val="decimal"/>
      <w:suff w:val="space"/>
      <w:lvlText w:val="Sec. 6.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0B000BB"/>
    <w:multiLevelType w:val="multilevel"/>
    <w:tmpl w:val="B76EA070"/>
    <w:lvl w:ilvl="0">
      <w:start w:val="1"/>
      <w:numFmt w:val="decimal"/>
      <w:suff w:val="space"/>
      <w:lvlText w:val="Sec. %1."/>
      <w:lvlJc w:val="left"/>
      <w:pPr>
        <w:ind w:left="0" w:firstLine="0"/>
      </w:pPr>
      <w:rPr>
        <w:rFonts w:hint="default"/>
      </w:rPr>
    </w:lvl>
    <w:lvl w:ilvl="1">
      <w:start w:val="1"/>
      <w:numFmt w:val="decimal"/>
      <w:suff w:val="space"/>
      <w:lvlText w:val="Sec. 6.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95B4175"/>
    <w:multiLevelType w:val="hybridMultilevel"/>
    <w:tmpl w:val="DB084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92271699">
    <w:abstractNumId w:val="8"/>
  </w:num>
  <w:num w:numId="2" w16cid:durableId="65957344">
    <w:abstractNumId w:val="20"/>
  </w:num>
  <w:num w:numId="3" w16cid:durableId="769008992">
    <w:abstractNumId w:val="39"/>
  </w:num>
  <w:num w:numId="4" w16cid:durableId="2036104838">
    <w:abstractNumId w:val="38"/>
  </w:num>
  <w:num w:numId="5" w16cid:durableId="438528008">
    <w:abstractNumId w:val="23"/>
  </w:num>
  <w:num w:numId="6" w16cid:durableId="1497763162">
    <w:abstractNumId w:val="24"/>
  </w:num>
  <w:num w:numId="7" w16cid:durableId="199784803">
    <w:abstractNumId w:val="16"/>
  </w:num>
  <w:num w:numId="8" w16cid:durableId="2118060737">
    <w:abstractNumId w:val="5"/>
  </w:num>
  <w:num w:numId="9" w16cid:durableId="1545412866">
    <w:abstractNumId w:val="22"/>
  </w:num>
  <w:num w:numId="10" w16cid:durableId="967665847">
    <w:abstractNumId w:val="17"/>
  </w:num>
  <w:num w:numId="11" w16cid:durableId="422534958">
    <w:abstractNumId w:val="30"/>
  </w:num>
  <w:num w:numId="12" w16cid:durableId="153956003">
    <w:abstractNumId w:val="32"/>
  </w:num>
  <w:num w:numId="13" w16cid:durableId="309941717">
    <w:abstractNumId w:val="35"/>
  </w:num>
  <w:num w:numId="14" w16cid:durableId="926303106">
    <w:abstractNumId w:val="10"/>
  </w:num>
  <w:num w:numId="15" w16cid:durableId="92480409">
    <w:abstractNumId w:val="33"/>
  </w:num>
  <w:num w:numId="16" w16cid:durableId="370111248">
    <w:abstractNumId w:val="13"/>
  </w:num>
  <w:num w:numId="17" w16cid:durableId="1907959831">
    <w:abstractNumId w:val="15"/>
  </w:num>
  <w:num w:numId="18" w16cid:durableId="650330044">
    <w:abstractNumId w:val="7"/>
  </w:num>
  <w:num w:numId="19" w16cid:durableId="1644386367">
    <w:abstractNumId w:val="29"/>
  </w:num>
  <w:num w:numId="20" w16cid:durableId="1028946850">
    <w:abstractNumId w:val="6"/>
  </w:num>
  <w:num w:numId="21" w16cid:durableId="907034261">
    <w:abstractNumId w:val="0"/>
  </w:num>
  <w:num w:numId="22" w16cid:durableId="2031371554">
    <w:abstractNumId w:val="4"/>
  </w:num>
  <w:num w:numId="23" w16cid:durableId="2143190620">
    <w:abstractNumId w:val="34"/>
  </w:num>
  <w:num w:numId="24" w16cid:durableId="2144149241">
    <w:abstractNumId w:val="28"/>
  </w:num>
  <w:num w:numId="25" w16cid:durableId="1586694223">
    <w:abstractNumId w:val="3"/>
  </w:num>
  <w:num w:numId="26" w16cid:durableId="1899784991">
    <w:abstractNumId w:val="40"/>
  </w:num>
  <w:num w:numId="27" w16cid:durableId="1324309778">
    <w:abstractNumId w:val="18"/>
  </w:num>
  <w:num w:numId="28" w16cid:durableId="2066488174">
    <w:abstractNumId w:val="36"/>
  </w:num>
  <w:num w:numId="29" w16cid:durableId="1325859610">
    <w:abstractNumId w:val="26"/>
  </w:num>
  <w:num w:numId="30" w16cid:durableId="1918132000">
    <w:abstractNumId w:val="21"/>
  </w:num>
  <w:num w:numId="31" w16cid:durableId="1343170351">
    <w:abstractNumId w:val="1"/>
  </w:num>
  <w:num w:numId="32" w16cid:durableId="1030031862">
    <w:abstractNumId w:val="31"/>
  </w:num>
  <w:num w:numId="33" w16cid:durableId="1958486766">
    <w:abstractNumId w:val="11"/>
  </w:num>
  <w:num w:numId="34" w16cid:durableId="2053966972">
    <w:abstractNumId w:val="12"/>
  </w:num>
  <w:num w:numId="35" w16cid:durableId="1377045574">
    <w:abstractNumId w:val="25"/>
  </w:num>
  <w:num w:numId="36" w16cid:durableId="1210530008">
    <w:abstractNumId w:val="9"/>
  </w:num>
  <w:num w:numId="37" w16cid:durableId="444350916">
    <w:abstractNumId w:val="37"/>
  </w:num>
  <w:num w:numId="38" w16cid:durableId="399524117">
    <w:abstractNumId w:val="19"/>
  </w:num>
  <w:num w:numId="39" w16cid:durableId="1226065845">
    <w:abstractNumId w:val="2"/>
  </w:num>
  <w:num w:numId="40" w16cid:durableId="1762408681">
    <w:abstractNumId w:val="27"/>
  </w:num>
  <w:num w:numId="41" w16cid:durableId="1950508909">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31410"/>
    <w:rsid w:val="0003763C"/>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A470D"/>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2E54"/>
    <w:rsid w:val="00127A51"/>
    <w:rsid w:val="00127FAE"/>
    <w:rsid w:val="00133384"/>
    <w:rsid w:val="00134BE1"/>
    <w:rsid w:val="00134E75"/>
    <w:rsid w:val="001439EC"/>
    <w:rsid w:val="0015155E"/>
    <w:rsid w:val="00155FA8"/>
    <w:rsid w:val="001560A5"/>
    <w:rsid w:val="00156A28"/>
    <w:rsid w:val="00171229"/>
    <w:rsid w:val="0017177B"/>
    <w:rsid w:val="0017378F"/>
    <w:rsid w:val="00175187"/>
    <w:rsid w:val="00181158"/>
    <w:rsid w:val="00187FE0"/>
    <w:rsid w:val="00191347"/>
    <w:rsid w:val="00193349"/>
    <w:rsid w:val="0019423B"/>
    <w:rsid w:val="00196E3B"/>
    <w:rsid w:val="001A1B5C"/>
    <w:rsid w:val="001A3A19"/>
    <w:rsid w:val="001A7EB1"/>
    <w:rsid w:val="001B1449"/>
    <w:rsid w:val="001B39ED"/>
    <w:rsid w:val="001C0CC5"/>
    <w:rsid w:val="001C5F28"/>
    <w:rsid w:val="001D1300"/>
    <w:rsid w:val="001E388B"/>
    <w:rsid w:val="001F2F27"/>
    <w:rsid w:val="00201509"/>
    <w:rsid w:val="002060F2"/>
    <w:rsid w:val="0022089A"/>
    <w:rsid w:val="00222B3E"/>
    <w:rsid w:val="0024091F"/>
    <w:rsid w:val="002463AB"/>
    <w:rsid w:val="00252609"/>
    <w:rsid w:val="00252C42"/>
    <w:rsid w:val="00260FD5"/>
    <w:rsid w:val="00262204"/>
    <w:rsid w:val="00275619"/>
    <w:rsid w:val="00284A7A"/>
    <w:rsid w:val="00286F15"/>
    <w:rsid w:val="0029433E"/>
    <w:rsid w:val="002A3B9B"/>
    <w:rsid w:val="002A5F6B"/>
    <w:rsid w:val="002A617C"/>
    <w:rsid w:val="002B2423"/>
    <w:rsid w:val="002B2F6F"/>
    <w:rsid w:val="002C052F"/>
    <w:rsid w:val="002D006B"/>
    <w:rsid w:val="002D290B"/>
    <w:rsid w:val="002D3427"/>
    <w:rsid w:val="002D4A91"/>
    <w:rsid w:val="002D7D8F"/>
    <w:rsid w:val="002E1392"/>
    <w:rsid w:val="002E5ACD"/>
    <w:rsid w:val="002F6C5C"/>
    <w:rsid w:val="00305C19"/>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9131A"/>
    <w:rsid w:val="003914B9"/>
    <w:rsid w:val="0039290F"/>
    <w:rsid w:val="003A6F4A"/>
    <w:rsid w:val="003D646E"/>
    <w:rsid w:val="003E2335"/>
    <w:rsid w:val="003E7A07"/>
    <w:rsid w:val="003F17B3"/>
    <w:rsid w:val="004002D6"/>
    <w:rsid w:val="00401BFB"/>
    <w:rsid w:val="004052A2"/>
    <w:rsid w:val="00411067"/>
    <w:rsid w:val="00415682"/>
    <w:rsid w:val="00435797"/>
    <w:rsid w:val="004425DA"/>
    <w:rsid w:val="004503EE"/>
    <w:rsid w:val="00455799"/>
    <w:rsid w:val="004646F3"/>
    <w:rsid w:val="004648B6"/>
    <w:rsid w:val="00470607"/>
    <w:rsid w:val="00472E3F"/>
    <w:rsid w:val="00476E78"/>
    <w:rsid w:val="00480D88"/>
    <w:rsid w:val="00482A35"/>
    <w:rsid w:val="00491CA3"/>
    <w:rsid w:val="0049589B"/>
    <w:rsid w:val="00495C08"/>
    <w:rsid w:val="004B6ABD"/>
    <w:rsid w:val="004B6D9E"/>
    <w:rsid w:val="004C168F"/>
    <w:rsid w:val="004C4C20"/>
    <w:rsid w:val="004C6C34"/>
    <w:rsid w:val="004D13E0"/>
    <w:rsid w:val="004D2517"/>
    <w:rsid w:val="004D5301"/>
    <w:rsid w:val="004E232E"/>
    <w:rsid w:val="004F06BE"/>
    <w:rsid w:val="004F4C64"/>
    <w:rsid w:val="00504771"/>
    <w:rsid w:val="00512DD5"/>
    <w:rsid w:val="005152A1"/>
    <w:rsid w:val="00541AEA"/>
    <w:rsid w:val="005501BC"/>
    <w:rsid w:val="00557355"/>
    <w:rsid w:val="00561988"/>
    <w:rsid w:val="00567E0F"/>
    <w:rsid w:val="005710DD"/>
    <w:rsid w:val="00576FEE"/>
    <w:rsid w:val="0057799C"/>
    <w:rsid w:val="005841A0"/>
    <w:rsid w:val="005937F1"/>
    <w:rsid w:val="00597406"/>
    <w:rsid w:val="005A2F0C"/>
    <w:rsid w:val="005A7FF3"/>
    <w:rsid w:val="005B04F4"/>
    <w:rsid w:val="005B2449"/>
    <w:rsid w:val="005B366F"/>
    <w:rsid w:val="005D1D06"/>
    <w:rsid w:val="005E67FE"/>
    <w:rsid w:val="005F0A00"/>
    <w:rsid w:val="005F243D"/>
    <w:rsid w:val="005F533F"/>
    <w:rsid w:val="00600F46"/>
    <w:rsid w:val="00605B86"/>
    <w:rsid w:val="0061035C"/>
    <w:rsid w:val="0061528C"/>
    <w:rsid w:val="006229A9"/>
    <w:rsid w:val="0062352E"/>
    <w:rsid w:val="00624B14"/>
    <w:rsid w:val="00625818"/>
    <w:rsid w:val="006266B8"/>
    <w:rsid w:val="006317CE"/>
    <w:rsid w:val="0063244A"/>
    <w:rsid w:val="006339C6"/>
    <w:rsid w:val="00633D58"/>
    <w:rsid w:val="00640F95"/>
    <w:rsid w:val="00646F2D"/>
    <w:rsid w:val="006474B5"/>
    <w:rsid w:val="00657018"/>
    <w:rsid w:val="00660807"/>
    <w:rsid w:val="00664309"/>
    <w:rsid w:val="00671884"/>
    <w:rsid w:val="00672F02"/>
    <w:rsid w:val="00683DB2"/>
    <w:rsid w:val="006A38C6"/>
    <w:rsid w:val="006B772A"/>
    <w:rsid w:val="006D30EB"/>
    <w:rsid w:val="006D3B7D"/>
    <w:rsid w:val="006D3E6F"/>
    <w:rsid w:val="006D44E1"/>
    <w:rsid w:val="006D4B29"/>
    <w:rsid w:val="006E0EC6"/>
    <w:rsid w:val="006E13AA"/>
    <w:rsid w:val="006E6B90"/>
    <w:rsid w:val="007011C9"/>
    <w:rsid w:val="007014F6"/>
    <w:rsid w:val="00713F63"/>
    <w:rsid w:val="007148C8"/>
    <w:rsid w:val="007202FA"/>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5460"/>
    <w:rsid w:val="007B5DBE"/>
    <w:rsid w:val="007C13C9"/>
    <w:rsid w:val="007C4B0C"/>
    <w:rsid w:val="007D3270"/>
    <w:rsid w:val="007E0F17"/>
    <w:rsid w:val="007E67A9"/>
    <w:rsid w:val="008024CC"/>
    <w:rsid w:val="0080366F"/>
    <w:rsid w:val="00811D37"/>
    <w:rsid w:val="00812B90"/>
    <w:rsid w:val="00812F73"/>
    <w:rsid w:val="008130E3"/>
    <w:rsid w:val="0082050C"/>
    <w:rsid w:val="00821109"/>
    <w:rsid w:val="00824892"/>
    <w:rsid w:val="00836D7E"/>
    <w:rsid w:val="00840EDF"/>
    <w:rsid w:val="00847E0F"/>
    <w:rsid w:val="0085111E"/>
    <w:rsid w:val="00851142"/>
    <w:rsid w:val="00852632"/>
    <w:rsid w:val="0086172E"/>
    <w:rsid w:val="00865644"/>
    <w:rsid w:val="00872D69"/>
    <w:rsid w:val="008745BA"/>
    <w:rsid w:val="00881CC7"/>
    <w:rsid w:val="008827B8"/>
    <w:rsid w:val="008845B0"/>
    <w:rsid w:val="0088658E"/>
    <w:rsid w:val="00886C1F"/>
    <w:rsid w:val="00887ECB"/>
    <w:rsid w:val="00892E6B"/>
    <w:rsid w:val="00892F54"/>
    <w:rsid w:val="00894793"/>
    <w:rsid w:val="008959D9"/>
    <w:rsid w:val="008A717D"/>
    <w:rsid w:val="008B36A7"/>
    <w:rsid w:val="008B7F30"/>
    <w:rsid w:val="008C1BA3"/>
    <w:rsid w:val="008C4914"/>
    <w:rsid w:val="008C7D08"/>
    <w:rsid w:val="008D3203"/>
    <w:rsid w:val="008D3C47"/>
    <w:rsid w:val="008E5FD7"/>
    <w:rsid w:val="008F357B"/>
    <w:rsid w:val="008F41C0"/>
    <w:rsid w:val="008F74B9"/>
    <w:rsid w:val="009028BE"/>
    <w:rsid w:val="00915694"/>
    <w:rsid w:val="0092608D"/>
    <w:rsid w:val="0092671F"/>
    <w:rsid w:val="00932B07"/>
    <w:rsid w:val="0093426F"/>
    <w:rsid w:val="00941E95"/>
    <w:rsid w:val="00946376"/>
    <w:rsid w:val="009500D6"/>
    <w:rsid w:val="00950F80"/>
    <w:rsid w:val="009549D0"/>
    <w:rsid w:val="00957242"/>
    <w:rsid w:val="009665C6"/>
    <w:rsid w:val="0097557F"/>
    <w:rsid w:val="009915FA"/>
    <w:rsid w:val="0099230F"/>
    <w:rsid w:val="009926E1"/>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1F29"/>
    <w:rsid w:val="00A12F85"/>
    <w:rsid w:val="00A20500"/>
    <w:rsid w:val="00A269EC"/>
    <w:rsid w:val="00A27B9E"/>
    <w:rsid w:val="00A30F5E"/>
    <w:rsid w:val="00A31926"/>
    <w:rsid w:val="00A36703"/>
    <w:rsid w:val="00A36DD7"/>
    <w:rsid w:val="00A436D5"/>
    <w:rsid w:val="00A441ED"/>
    <w:rsid w:val="00A45C3D"/>
    <w:rsid w:val="00A53754"/>
    <w:rsid w:val="00A54DC4"/>
    <w:rsid w:val="00A60B52"/>
    <w:rsid w:val="00A62783"/>
    <w:rsid w:val="00A63C13"/>
    <w:rsid w:val="00A672E7"/>
    <w:rsid w:val="00A73903"/>
    <w:rsid w:val="00A816A5"/>
    <w:rsid w:val="00A81F70"/>
    <w:rsid w:val="00A87497"/>
    <w:rsid w:val="00A91838"/>
    <w:rsid w:val="00A91A2B"/>
    <w:rsid w:val="00A97FD6"/>
    <w:rsid w:val="00AA5A01"/>
    <w:rsid w:val="00AA5FCE"/>
    <w:rsid w:val="00AA6831"/>
    <w:rsid w:val="00AB2F5D"/>
    <w:rsid w:val="00AC142E"/>
    <w:rsid w:val="00AC18D0"/>
    <w:rsid w:val="00AC1E75"/>
    <w:rsid w:val="00AC2ECE"/>
    <w:rsid w:val="00AD591B"/>
    <w:rsid w:val="00AD5BA6"/>
    <w:rsid w:val="00AD5EB9"/>
    <w:rsid w:val="00AE1104"/>
    <w:rsid w:val="00AE56F5"/>
    <w:rsid w:val="00AF0126"/>
    <w:rsid w:val="00AF39F4"/>
    <w:rsid w:val="00B00F2E"/>
    <w:rsid w:val="00B25918"/>
    <w:rsid w:val="00B2732B"/>
    <w:rsid w:val="00B30AC5"/>
    <w:rsid w:val="00B33ABD"/>
    <w:rsid w:val="00B405D9"/>
    <w:rsid w:val="00B464C6"/>
    <w:rsid w:val="00B51FC8"/>
    <w:rsid w:val="00B528B3"/>
    <w:rsid w:val="00B55082"/>
    <w:rsid w:val="00B55888"/>
    <w:rsid w:val="00B56CC5"/>
    <w:rsid w:val="00B57F55"/>
    <w:rsid w:val="00B60106"/>
    <w:rsid w:val="00B62759"/>
    <w:rsid w:val="00B652F4"/>
    <w:rsid w:val="00B7260B"/>
    <w:rsid w:val="00B7449B"/>
    <w:rsid w:val="00B76B71"/>
    <w:rsid w:val="00B819A1"/>
    <w:rsid w:val="00B83D66"/>
    <w:rsid w:val="00B851B8"/>
    <w:rsid w:val="00B92B97"/>
    <w:rsid w:val="00BA78DD"/>
    <w:rsid w:val="00BB1E41"/>
    <w:rsid w:val="00BC0400"/>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71F85"/>
    <w:rsid w:val="00C767C9"/>
    <w:rsid w:val="00C80698"/>
    <w:rsid w:val="00C8499D"/>
    <w:rsid w:val="00C85EFE"/>
    <w:rsid w:val="00C869BB"/>
    <w:rsid w:val="00CA2848"/>
    <w:rsid w:val="00CA6D81"/>
    <w:rsid w:val="00CB20C6"/>
    <w:rsid w:val="00CB6EC4"/>
    <w:rsid w:val="00CB7422"/>
    <w:rsid w:val="00CC08A3"/>
    <w:rsid w:val="00CC1CF7"/>
    <w:rsid w:val="00CC4161"/>
    <w:rsid w:val="00CC5DB4"/>
    <w:rsid w:val="00CC610F"/>
    <w:rsid w:val="00CE47C3"/>
    <w:rsid w:val="00CF596D"/>
    <w:rsid w:val="00D02D5E"/>
    <w:rsid w:val="00D02D93"/>
    <w:rsid w:val="00D103C7"/>
    <w:rsid w:val="00D10A8F"/>
    <w:rsid w:val="00D25C81"/>
    <w:rsid w:val="00D26A31"/>
    <w:rsid w:val="00D41A44"/>
    <w:rsid w:val="00D4319A"/>
    <w:rsid w:val="00D60A68"/>
    <w:rsid w:val="00D61841"/>
    <w:rsid w:val="00D632BF"/>
    <w:rsid w:val="00D65DBF"/>
    <w:rsid w:val="00D73119"/>
    <w:rsid w:val="00D773F5"/>
    <w:rsid w:val="00D87B10"/>
    <w:rsid w:val="00D9508C"/>
    <w:rsid w:val="00D97E2E"/>
    <w:rsid w:val="00DB2915"/>
    <w:rsid w:val="00DC01B3"/>
    <w:rsid w:val="00DC5302"/>
    <w:rsid w:val="00DE04C7"/>
    <w:rsid w:val="00DE1FBD"/>
    <w:rsid w:val="00DF00D6"/>
    <w:rsid w:val="00DF00E4"/>
    <w:rsid w:val="00DF133D"/>
    <w:rsid w:val="00DF28FB"/>
    <w:rsid w:val="00E0031D"/>
    <w:rsid w:val="00E10A8B"/>
    <w:rsid w:val="00E13461"/>
    <w:rsid w:val="00E1632A"/>
    <w:rsid w:val="00E23253"/>
    <w:rsid w:val="00E2391F"/>
    <w:rsid w:val="00E35532"/>
    <w:rsid w:val="00E35EE6"/>
    <w:rsid w:val="00E36C6D"/>
    <w:rsid w:val="00E37311"/>
    <w:rsid w:val="00E37421"/>
    <w:rsid w:val="00E45ADE"/>
    <w:rsid w:val="00E578BA"/>
    <w:rsid w:val="00E65361"/>
    <w:rsid w:val="00E66CC8"/>
    <w:rsid w:val="00E71E6D"/>
    <w:rsid w:val="00E743A2"/>
    <w:rsid w:val="00E7585D"/>
    <w:rsid w:val="00E820F7"/>
    <w:rsid w:val="00E840C3"/>
    <w:rsid w:val="00E9048E"/>
    <w:rsid w:val="00E91385"/>
    <w:rsid w:val="00EA69CE"/>
    <w:rsid w:val="00EB6A12"/>
    <w:rsid w:val="00EC30C9"/>
    <w:rsid w:val="00EC4C57"/>
    <w:rsid w:val="00ED6E7B"/>
    <w:rsid w:val="00EE7D9E"/>
    <w:rsid w:val="00EF1A8E"/>
    <w:rsid w:val="00F03CB4"/>
    <w:rsid w:val="00F10BDA"/>
    <w:rsid w:val="00F120A5"/>
    <w:rsid w:val="00F27F92"/>
    <w:rsid w:val="00F30748"/>
    <w:rsid w:val="00F33F68"/>
    <w:rsid w:val="00F37450"/>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7D14"/>
    <w:rsid w:val="00FA1406"/>
    <w:rsid w:val="00FA4A83"/>
    <w:rsid w:val="00FB11C4"/>
    <w:rsid w:val="00FB227B"/>
    <w:rsid w:val="00FC67F7"/>
    <w:rsid w:val="00FD1A06"/>
    <w:rsid w:val="00FD2F70"/>
    <w:rsid w:val="00FD567B"/>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134BE1"/>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2016-10-16T14:25:00Z</cp:lastPrinted>
  <dcterms:created xsi:type="dcterms:W3CDTF">2023-12-01T22:33:00Z</dcterms:created>
  <dcterms:modified xsi:type="dcterms:W3CDTF">2023-12-01T22:33:00Z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